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5A38" w14:textId="77777777" w:rsidR="00EF451D" w:rsidRPr="0023464F" w:rsidRDefault="00EF451D" w:rsidP="00EF451D">
      <w:pPr>
        <w:ind w:left="1134" w:hanging="1134"/>
        <w:jc w:val="both"/>
        <w:rPr>
          <w:color w:val="000000" w:themeColor="text1"/>
        </w:rPr>
      </w:pPr>
      <w:r w:rsidRPr="0023464F">
        <w:rPr>
          <w:b/>
          <w:bCs/>
        </w:rPr>
        <w:t>Tabel 22.5</w:t>
      </w:r>
      <w:r w:rsidRPr="0023464F">
        <w:tab/>
      </w:r>
      <w:r w:rsidRPr="0023464F">
        <w:rPr>
          <w:color w:val="000000" w:themeColor="text1"/>
        </w:rPr>
        <w:t>Data Garis Kemiskinan dan Jumlah Penduduk Miskin di Kabupaten Tapin                                        Tahun 2018 - 2022.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509"/>
        <w:gridCol w:w="1471"/>
        <w:gridCol w:w="2340"/>
        <w:gridCol w:w="2340"/>
        <w:gridCol w:w="2340"/>
      </w:tblGrid>
      <w:tr w:rsidR="00EF451D" w:rsidRPr="0023464F" w14:paraId="5DD36C26" w14:textId="77777777" w:rsidTr="00860204">
        <w:trPr>
          <w:trHeight w:val="66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0598DEA7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147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54A26B02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Tahun</w:t>
            </w:r>
          </w:p>
        </w:tc>
        <w:tc>
          <w:tcPr>
            <w:tcW w:w="23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vAlign w:val="center"/>
            <w:hideMark/>
          </w:tcPr>
          <w:p w14:paraId="75F00A5C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Garis Kemiskinan</w:t>
            </w: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br/>
              <w:t>(Rp / Kapita / Bulan)</w:t>
            </w:r>
          </w:p>
        </w:tc>
        <w:tc>
          <w:tcPr>
            <w:tcW w:w="23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vAlign w:val="center"/>
            <w:hideMark/>
          </w:tcPr>
          <w:p w14:paraId="14CA5513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Jumlah</w:t>
            </w: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br/>
              <w:t>Penduduk Miskin</w:t>
            </w:r>
          </w:p>
        </w:tc>
        <w:tc>
          <w:tcPr>
            <w:tcW w:w="23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vAlign w:val="center"/>
            <w:hideMark/>
          </w:tcPr>
          <w:p w14:paraId="312E71E0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Persentase</w:t>
            </w: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br/>
              <w:t>Penduduk Miskin</w:t>
            </w:r>
          </w:p>
        </w:tc>
      </w:tr>
      <w:tr w:rsidR="00EF451D" w:rsidRPr="0023464F" w14:paraId="07B25C92" w14:textId="77777777" w:rsidTr="00860204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2E8DC7A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(1)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A5EF2AA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7901C07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(3)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E902230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A7C9023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(5)</w:t>
            </w:r>
          </w:p>
        </w:tc>
      </w:tr>
      <w:tr w:rsidR="00EF451D" w:rsidRPr="0023464F" w14:paraId="6E008566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95F5F3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094BDB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B015EF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405.591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463197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6.980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E9376F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hAnsi="Calibri" w:cs="Calibri"/>
                <w:color w:val="000000"/>
                <w:sz w:val="20"/>
                <w:szCs w:val="20"/>
              </w:rPr>
              <w:t>3,75%</w:t>
            </w:r>
          </w:p>
        </w:tc>
      </w:tr>
      <w:tr w:rsidR="00EF451D" w:rsidRPr="0023464F" w14:paraId="04EC48A5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0A7F5C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C4B614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89E5F1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406.367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475618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6.507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BEC72F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hAnsi="Calibri" w:cs="Calibri"/>
                <w:color w:val="000000"/>
                <w:sz w:val="20"/>
                <w:szCs w:val="20"/>
              </w:rPr>
              <w:t>3,46%</w:t>
            </w:r>
          </w:p>
        </w:tc>
      </w:tr>
      <w:tr w:rsidR="00EF451D" w:rsidRPr="0023464F" w14:paraId="5B89CBF9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AB8B13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034D65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BCC7FA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446.577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5082B6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5.899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B33F22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hAnsi="Calibri" w:cs="Calibri"/>
                <w:color w:val="000000"/>
                <w:sz w:val="20"/>
                <w:szCs w:val="20"/>
              </w:rPr>
              <w:t>3,12%</w:t>
            </w:r>
          </w:p>
        </w:tc>
      </w:tr>
      <w:tr w:rsidR="00EF451D" w:rsidRPr="0023464F" w14:paraId="47253E47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62FA61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2C3CCD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25249E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459.160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FA9850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6.925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B23843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hAnsi="Calibri" w:cs="Calibri"/>
                <w:color w:val="000000"/>
                <w:sz w:val="20"/>
                <w:szCs w:val="20"/>
              </w:rPr>
              <w:t>3,63%</w:t>
            </w:r>
          </w:p>
        </w:tc>
      </w:tr>
      <w:tr w:rsidR="00EF451D" w:rsidRPr="0023464F" w14:paraId="44D29D44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D2FEC2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8457EF" w14:textId="77777777" w:rsidR="00EF451D" w:rsidRPr="0023464F" w:rsidRDefault="00EF451D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2E1E40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484.113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4B6074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6.982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C02EDE" w14:textId="77777777" w:rsidR="00EF451D" w:rsidRPr="0023464F" w:rsidRDefault="00EF451D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hAnsi="Calibri" w:cs="Calibri"/>
                <w:color w:val="000000"/>
                <w:sz w:val="20"/>
                <w:szCs w:val="20"/>
              </w:rPr>
              <w:t>3,58%</w:t>
            </w:r>
          </w:p>
        </w:tc>
      </w:tr>
    </w:tbl>
    <w:p w14:paraId="5EE81065" w14:textId="77777777" w:rsidR="00EF451D" w:rsidRPr="0023464F" w:rsidRDefault="00EF451D" w:rsidP="00EF451D">
      <w:pPr>
        <w:ind w:left="1134" w:hanging="1134"/>
        <w:jc w:val="both"/>
        <w:rPr>
          <w:color w:val="000000" w:themeColor="text1"/>
        </w:rPr>
      </w:pPr>
    </w:p>
    <w:p w14:paraId="07C9E99B" w14:textId="77777777" w:rsidR="00EF451D" w:rsidRPr="0023464F" w:rsidRDefault="00EF451D" w:rsidP="00EF451D">
      <w:r w:rsidRPr="00C023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7093B" wp14:editId="18AA08EF">
                <wp:simplePos x="0" y="0"/>
                <wp:positionH relativeFrom="column">
                  <wp:posOffset>0</wp:posOffset>
                </wp:positionH>
                <wp:positionV relativeFrom="paragraph">
                  <wp:posOffset>3635639</wp:posOffset>
                </wp:positionV>
                <wp:extent cx="5731510" cy="258445"/>
                <wp:effectExtent l="0" t="0" r="0" b="0"/>
                <wp:wrapNone/>
                <wp:docPr id="52377462" name="Text Box 523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3871B" w14:textId="77777777" w:rsidR="00EF451D" w:rsidRPr="005B6B64" w:rsidRDefault="00EF451D" w:rsidP="00EF451D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Diagram 2</w:t>
                            </w:r>
                            <w:r w:rsidRPr="0010075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2</w:t>
                            </w: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5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 xml:space="preserve">Garis Kemiskinan (Rp/Kapita/Bulan) dan Pernsentase Penduduk Miskin 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7093B" id="_x0000_t202" coordsize="21600,21600" o:spt="202" path="m,l,21600r21600,l21600,xe">
                <v:stroke joinstyle="miter"/>
                <v:path gradientshapeok="t" o:connecttype="rect"/>
              </v:shapetype>
              <v:shape id="Text Box 52377462" o:spid="_x0000_s1026" type="#_x0000_t202" style="position:absolute;margin-left:0;margin-top:286.25pt;width:451.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" filled="f" stroked="f" strokeweight=".5pt">
                <v:textbox>
                  <w:txbxContent>
                    <w:p w14:paraId="66D3871B" w14:textId="77777777" w:rsidR="00EF451D" w:rsidRPr="005B6B64" w:rsidRDefault="00EF451D" w:rsidP="00EF451D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Diagram 2</w:t>
                      </w:r>
                      <w:r w:rsidRPr="0010075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2</w:t>
                      </w: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5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 xml:space="preserve">Garis Kemiskinan (Rp/Kapita/Bulan) dan Pernsentase Penduduk Miskin 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>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 w:rsidRPr="0023464F">
        <w:rPr>
          <w:noProof/>
          <w14:ligatures w14:val="standardContextual"/>
        </w:rPr>
        <w:drawing>
          <wp:inline distT="0" distB="0" distL="0" distR="0" wp14:anchorId="4E256CE6" wp14:editId="0CCF969D">
            <wp:extent cx="5731510" cy="3582035"/>
            <wp:effectExtent l="0" t="0" r="2540" b="0"/>
            <wp:docPr id="21363017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3E63F4-2A53-395E-2462-26414E7EC1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33C3CA6" w14:textId="236B3A1C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DD"/>
    <w:rsid w:val="000B35E7"/>
    <w:rsid w:val="00A026F0"/>
    <w:rsid w:val="00AF3D40"/>
    <w:rsid w:val="00B7551A"/>
    <w:rsid w:val="00EF451D"/>
    <w:rsid w:val="00EF64DD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DB8B"/>
  <w15:chartTrackingRefBased/>
  <w15:docId w15:val="{F5A612F1-D798-4326-B37E-22C20C10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1D"/>
    <w:rPr>
      <w:rFonts w:eastAsiaTheme="minorHAnsi"/>
      <w:kern w:val="0"/>
      <w:lang w:val="id-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Input%20Data\Dinas%20Sosi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Sheet1!$H$3</c:f>
              <c:strCache>
                <c:ptCount val="1"/>
                <c:pt idx="0">
                  <c:v> Garis Kemiskinan (Rp / Kapita / Bulan)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A7E-4C2D-8EF7-5FD7B8245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Sheet1!$B$5:$B$9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Sheet1!$C$5:$C$9</c:f>
              <c:numCache>
                <c:formatCode>_(* #,##0_);_(* \(#,##0\);_(* "-"_);_(@_)</c:formatCode>
                <c:ptCount val="5"/>
                <c:pt idx="0">
                  <c:v>405591</c:v>
                </c:pt>
                <c:pt idx="1">
                  <c:v>406367</c:v>
                </c:pt>
                <c:pt idx="2">
                  <c:v>446577</c:v>
                </c:pt>
                <c:pt idx="3">
                  <c:v>459160</c:v>
                </c:pt>
                <c:pt idx="4">
                  <c:v>484113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7E-4C2D-8EF7-5FD7B8245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994583167"/>
        <c:axId val="1994583647"/>
      </c:barChart>
      <c:lineChart>
        <c:grouping val="standard"/>
        <c:varyColors val="0"/>
        <c:ser>
          <c:idx val="1"/>
          <c:order val="1"/>
          <c:tx>
            <c:strRef>
              <c:f>Sheet1!$I$3</c:f>
              <c:strCache>
                <c:ptCount val="1"/>
                <c:pt idx="0">
                  <c:v> Persentase Penduduk Miskin</c:v>
                </c:pt>
              </c:strCache>
            </c:strRef>
          </c:tx>
          <c:spPr>
            <a:ln w="28575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Sheet1!$B$5:$B$9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Sheet1!$F$5:$F$9</c:f>
              <c:numCache>
                <c:formatCode>0.00%</c:formatCode>
                <c:ptCount val="5"/>
                <c:pt idx="0">
                  <c:v>3.7465245349049416E-2</c:v>
                </c:pt>
                <c:pt idx="1">
                  <c:v>3.4563533798642319E-2</c:v>
                </c:pt>
                <c:pt idx="2">
                  <c:v>3.1174198185248407E-2</c:v>
                </c:pt>
                <c:pt idx="3">
                  <c:v>3.6265278548760438E-2</c:v>
                </c:pt>
                <c:pt idx="4">
                  <c:v>3.5832691814216062E-2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A7E-4C2D-8EF7-5FD7B8245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0478447"/>
        <c:axId val="2050477007"/>
      </c:lineChart>
      <c:catAx>
        <c:axId val="1994583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4583647"/>
        <c:crosses val="autoZero"/>
        <c:auto val="1"/>
        <c:lblAlgn val="ctr"/>
        <c:lblOffset val="100"/>
        <c:noMultiLvlLbl val="0"/>
      </c:catAx>
      <c:valAx>
        <c:axId val="1994583647"/>
        <c:scaling>
          <c:orientation val="minMax"/>
          <c:max val="500000"/>
          <c:min val="3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4583167"/>
        <c:crosses val="autoZero"/>
        <c:crossBetween val="between"/>
        <c:majorUnit val="40000"/>
      </c:valAx>
      <c:valAx>
        <c:axId val="2050477007"/>
        <c:scaling>
          <c:orientation val="minMax"/>
        </c:scaling>
        <c:delete val="0"/>
        <c:axPos val="r"/>
        <c:numFmt formatCode="0.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50478447"/>
        <c:crosses val="max"/>
        <c:crossBetween val="between"/>
        <c:majorUnit val="8.0000000000000019E-3"/>
      </c:valAx>
      <c:catAx>
        <c:axId val="205047844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5047700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2632291666666667E-2"/>
          <c:y val="1.4111111111111111E-2"/>
          <c:w val="0.97253055555555556"/>
          <c:h val="8.3785555555555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2024-05-25T08:29:00Z</dcterms:created>
  <dcterms:modified xsi:type="dcterms:W3CDTF">2024-05-25T08:29:00Z</dcterms:modified>
</cp:coreProperties>
</file>